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987" w:rsidRDefault="00AB6987" w:rsidP="00AB6987">
      <w:pPr>
        <w:shd w:val="clear" w:color="auto" w:fill="FFFFFF"/>
        <w:spacing w:line="360" w:lineRule="atLeast"/>
        <w:jc w:val="center"/>
        <w:outlineLvl w:val="1"/>
        <w:rPr>
          <w:rFonts w:ascii="Times New Roman" w:eastAsia="Times New Roman" w:hAnsi="Times New Roman" w:cs="Times New Roman"/>
          <w:color w:val="007AD0"/>
          <w:sz w:val="28"/>
          <w:szCs w:val="28"/>
          <w:lang w:eastAsia="ru-RU"/>
        </w:rPr>
      </w:pPr>
      <w:r w:rsidRPr="00AB6987">
        <w:rPr>
          <w:rFonts w:ascii="Times New Roman" w:eastAsia="Times New Roman" w:hAnsi="Times New Roman" w:cs="Times New Roman"/>
          <w:color w:val="007AD0"/>
          <w:sz w:val="28"/>
          <w:szCs w:val="28"/>
          <w:lang w:eastAsia="ru-RU"/>
        </w:rPr>
        <w:t xml:space="preserve">Материально-техническое обеспечение образовательной деятельности, </w:t>
      </w:r>
    </w:p>
    <w:p w:rsidR="00AB6987" w:rsidRDefault="00AB6987" w:rsidP="00AB6987">
      <w:pPr>
        <w:shd w:val="clear" w:color="auto" w:fill="FFFFFF"/>
        <w:spacing w:line="360" w:lineRule="atLeast"/>
        <w:jc w:val="center"/>
        <w:outlineLvl w:val="1"/>
        <w:rPr>
          <w:rFonts w:ascii="Times New Roman" w:eastAsia="Times New Roman" w:hAnsi="Times New Roman" w:cs="Times New Roman"/>
          <w:color w:val="007AD0"/>
          <w:sz w:val="28"/>
          <w:szCs w:val="28"/>
          <w:lang w:eastAsia="ru-RU"/>
        </w:rPr>
      </w:pPr>
      <w:r w:rsidRPr="00AB6987">
        <w:rPr>
          <w:rFonts w:ascii="Times New Roman" w:eastAsia="Times New Roman" w:hAnsi="Times New Roman" w:cs="Times New Roman"/>
          <w:color w:val="007AD0"/>
          <w:sz w:val="28"/>
          <w:szCs w:val="28"/>
          <w:lang w:eastAsia="ru-RU"/>
        </w:rPr>
        <w:t xml:space="preserve">в том числе в отношении инвалидов и лиц </w:t>
      </w:r>
    </w:p>
    <w:p w:rsidR="00AB6987" w:rsidRPr="00AB6987" w:rsidRDefault="00AB6987" w:rsidP="00AB6987">
      <w:pPr>
        <w:shd w:val="clear" w:color="auto" w:fill="FFFFFF"/>
        <w:spacing w:line="360" w:lineRule="atLeast"/>
        <w:jc w:val="center"/>
        <w:outlineLvl w:val="1"/>
        <w:rPr>
          <w:rFonts w:ascii="Times New Roman" w:eastAsia="Times New Roman" w:hAnsi="Times New Roman" w:cs="Times New Roman"/>
          <w:color w:val="007AD0"/>
          <w:sz w:val="28"/>
          <w:szCs w:val="28"/>
          <w:lang w:eastAsia="ru-RU"/>
        </w:rPr>
      </w:pPr>
      <w:bookmarkStart w:id="0" w:name="_GoBack"/>
      <w:bookmarkEnd w:id="0"/>
      <w:r w:rsidRPr="00AB6987">
        <w:rPr>
          <w:rFonts w:ascii="Times New Roman" w:eastAsia="Times New Roman" w:hAnsi="Times New Roman" w:cs="Times New Roman"/>
          <w:color w:val="007AD0"/>
          <w:sz w:val="28"/>
          <w:szCs w:val="28"/>
          <w:lang w:eastAsia="ru-RU"/>
        </w:rPr>
        <w:t>с ограниченными возможностями здоровья</w:t>
      </w:r>
    </w:p>
    <w:p w:rsidR="00AB6987" w:rsidRPr="00AB6987" w:rsidRDefault="00AB6987" w:rsidP="00AB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B698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2022-2023 году в рамках реализации мероприятий по модернизации школьной системы образования в Кабардино-Балкарской Республике в 2022 году, в МКОУ Лицей № 1 </w:t>
      </w:r>
      <w:proofErr w:type="spellStart"/>
      <w:r w:rsidRPr="00AB698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г.п</w:t>
      </w:r>
      <w:proofErr w:type="spellEnd"/>
      <w:r w:rsidRPr="00AB698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Терек проведен капитальный ремонт. Произведена замена кровли, отремонтирован фасад, выполнена внутренняя отделка, замена дверей, окон, пола и инженерных сетей. Закуплено новое оборудование для столовой, библиотеки, актового зала и учебных кабинетов.</w:t>
      </w:r>
    </w:p>
    <w:p w:rsidR="00AB6987" w:rsidRPr="00AB6987" w:rsidRDefault="00AB6987" w:rsidP="00AB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B698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2023 году завершено оснащение открытых плоскостных спортивных сооружений спортивным инвентарем и оборудованием на территории лицея.</w:t>
      </w:r>
    </w:p>
    <w:p w:rsidR="00AB6987" w:rsidRPr="00AB6987" w:rsidRDefault="00AB6987" w:rsidP="00AB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B698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2020 году на базе лицея открыт Центр образования цифрового и гуманитарного профилей «Точка роста» в рамках федерального проекта «Современная школа» национального проекта «Образование» (</w:t>
      </w:r>
      <w:hyperlink r:id="rId5" w:history="1">
        <w:r w:rsidRPr="00AB6987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https://edu.gov.ru/national-project</w:t>
        </w:r>
      </w:hyperlink>
      <w:r w:rsidRPr="00AB698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). Он призван обеспечить повышение охвата обучающихся программами основного общего и дополнительного образования цифровой и </w:t>
      </w:r>
      <w:proofErr w:type="gramStart"/>
      <w:r w:rsidRPr="00AB698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гуманитарной</w:t>
      </w:r>
      <w:proofErr w:type="gramEnd"/>
      <w:r w:rsidRPr="00AB698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направленностей с использованием современного оборудования.</w:t>
      </w:r>
    </w:p>
    <w:p w:rsidR="00AB6987" w:rsidRPr="00AB6987" w:rsidRDefault="00AB6987" w:rsidP="00AB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B698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2019-2020 году в рамках федерального проекта "Цифровая образовательная среда" Национального проекта "Образования" школа была оснащена одним мобильным классом, включающим: 1 интерактивный дисплей, 1 МФУ, 15 ноутбуков для учащихся, 1 ноутбук для учителя, 4 ноутбука для административного управления.</w:t>
      </w:r>
    </w:p>
    <w:p w:rsidR="00AB6987" w:rsidRPr="00AB6987" w:rsidRDefault="00AB6987" w:rsidP="00AB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B698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лицее функционирует 2 </w:t>
      </w:r>
      <w:proofErr w:type="gramStart"/>
      <w:r w:rsidRPr="00AB698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компьютерных</w:t>
      </w:r>
      <w:proofErr w:type="gramEnd"/>
      <w:r w:rsidRPr="00AB698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класса. </w:t>
      </w:r>
      <w:proofErr w:type="gramStart"/>
      <w:r w:rsidRPr="00AB698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Обучающиеся</w:t>
      </w:r>
      <w:proofErr w:type="gramEnd"/>
      <w:r w:rsidRPr="00AB698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имеют доступ к высокоскоростному Интернету. Количество учащихся на 1 компьютер – 14.</w:t>
      </w:r>
    </w:p>
    <w:p w:rsidR="00AB6987" w:rsidRPr="00AB6987" w:rsidRDefault="00AB6987" w:rsidP="00AB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B698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2016 году пополнился фонд</w:t>
      </w:r>
      <w:proofErr w:type="gramStart"/>
      <w:r w:rsidRPr="00AB6987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>CD</w:t>
      </w:r>
      <w:proofErr w:type="gramEnd"/>
      <w:r w:rsidRPr="00AB698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-дисков по всем учебным дисциплинам, а также справочными и развивающими программами.</w:t>
      </w:r>
    </w:p>
    <w:p w:rsidR="00AB6987" w:rsidRPr="00AB6987" w:rsidRDefault="00AB6987" w:rsidP="00AB6987">
      <w:pPr>
        <w:shd w:val="clear" w:color="auto" w:fill="FFFFFF"/>
        <w:spacing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B698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рамках проекта "Успех каждого ребенка" школа получила оборудование и наборы для реализации дополнительного образования обучающихся по направлениям: «Туристический клуб», «Школьный музей», «Школьный театр», «Школьный спортивный клуб».</w:t>
      </w:r>
    </w:p>
    <w:p w:rsidR="007C3128" w:rsidRPr="00AB6987" w:rsidRDefault="007C3128">
      <w:pPr>
        <w:rPr>
          <w:rFonts w:ascii="Times New Roman" w:hAnsi="Times New Roman" w:cs="Times New Roman"/>
          <w:sz w:val="28"/>
          <w:szCs w:val="28"/>
        </w:rPr>
      </w:pPr>
    </w:p>
    <w:sectPr w:rsidR="007C3128" w:rsidRPr="00AB6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442"/>
    <w:rsid w:val="00554442"/>
    <w:rsid w:val="007C3128"/>
    <w:rsid w:val="00AB6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B69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B69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B698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B6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B69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B69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B698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B6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156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09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gov.ru/national-projec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1666</Characters>
  <Application>Microsoft Office Word</Application>
  <DocSecurity>0</DocSecurity>
  <Lines>13</Lines>
  <Paragraphs>3</Paragraphs>
  <ScaleCrop>false</ScaleCrop>
  <Company>Home</Company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2025-06-04T09:03:00Z</dcterms:created>
  <dcterms:modified xsi:type="dcterms:W3CDTF">2025-06-04T09:04:00Z</dcterms:modified>
</cp:coreProperties>
</file>