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F3C01" w:rsidRDefault="005F76E0">
      <w:pPr>
        <w:pStyle w:val="copyright"/>
        <w:divId w:val="2137947853"/>
        <w:rPr>
          <w:rFonts w:ascii="Tahoma" w:hAnsi="Tahoma" w:cs="Tahoma"/>
          <w:color w:val="000000"/>
          <w:sz w:val="15"/>
          <w:szCs w:val="15"/>
        </w:rPr>
      </w:pPr>
      <w:r>
        <w:rPr>
          <w:rFonts w:ascii="Tahoma" w:hAnsi="Tahoma" w:cs="Tahoma"/>
          <w:color w:val="000000"/>
          <w:sz w:val="15"/>
          <w:szCs w:val="15"/>
        </w:rPr>
        <w:t xml:space="preserve">Документ предоставлен из БД "Законодательство стран СНГ" (c) 2003-2017 </w:t>
      </w:r>
      <w:proofErr w:type="spellStart"/>
      <w:r>
        <w:rPr>
          <w:rFonts w:ascii="Tahoma" w:hAnsi="Tahoma" w:cs="Tahoma"/>
          <w:color w:val="000000"/>
          <w:sz w:val="15"/>
          <w:szCs w:val="15"/>
        </w:rPr>
        <w:t>СоюзПравоИнфором</w:t>
      </w:r>
      <w:proofErr w:type="spellEnd"/>
      <w:r>
        <w:rPr>
          <w:rFonts w:ascii="Tahoma" w:hAnsi="Tahoma" w:cs="Tahoma"/>
          <w:color w:val="000000"/>
          <w:sz w:val="15"/>
          <w:szCs w:val="15"/>
        </w:rPr>
        <w:t xml:space="preserve"> </w:t>
      </w:r>
    </w:p>
    <w:p w:rsidR="008F3C01" w:rsidRDefault="005F76E0">
      <w:pPr>
        <w:pStyle w:val="1"/>
        <w:divId w:val="2137947853"/>
        <w:rPr>
          <w:rFonts w:ascii="Tahoma" w:eastAsia="Times New Roman" w:hAnsi="Tahoma" w:cs="Tahoma"/>
          <w:sz w:val="27"/>
          <w:szCs w:val="27"/>
        </w:rPr>
      </w:pPr>
      <w:r>
        <w:rPr>
          <w:rFonts w:ascii="Tahoma" w:eastAsia="Times New Roman" w:hAnsi="Tahoma" w:cs="Tahoma"/>
          <w:sz w:val="27"/>
          <w:szCs w:val="27"/>
        </w:rPr>
        <w:t>ЗАКОН РОССИЙСКОЙ ФЕДЕРАЦИИ</w:t>
      </w:r>
    </w:p>
    <w:p w:rsidR="008F3C01" w:rsidRDefault="005F76E0">
      <w:pPr>
        <w:pStyle w:val="doc-info"/>
        <w:divId w:val="2137947853"/>
        <w:rPr>
          <w:rFonts w:ascii="Tahoma" w:hAnsi="Tahoma" w:cs="Tahoma"/>
          <w:sz w:val="19"/>
          <w:szCs w:val="19"/>
        </w:rPr>
      </w:pPr>
      <w:r>
        <w:rPr>
          <w:rFonts w:ascii="Tahoma" w:hAnsi="Tahoma" w:cs="Tahoma"/>
          <w:sz w:val="19"/>
          <w:szCs w:val="19"/>
        </w:rPr>
        <w:t>от 25 октября 1991 года №1807-1</w:t>
      </w:r>
    </w:p>
    <w:p w:rsidR="008F3C01" w:rsidRDefault="005F76E0">
      <w:pPr>
        <w:pStyle w:val="dname"/>
        <w:divId w:val="2137947853"/>
        <w:rPr>
          <w:rFonts w:ascii="Tahoma" w:hAnsi="Tahoma" w:cs="Tahoma"/>
          <w:sz w:val="25"/>
          <w:szCs w:val="25"/>
        </w:rPr>
      </w:pPr>
      <w:r>
        <w:rPr>
          <w:rFonts w:ascii="Tahoma" w:hAnsi="Tahoma" w:cs="Tahoma"/>
          <w:sz w:val="25"/>
          <w:szCs w:val="25"/>
        </w:rPr>
        <w:t>О языках народов Российской Федерации</w:t>
      </w:r>
    </w:p>
    <w:p w:rsidR="008F3C01" w:rsidRDefault="005F76E0">
      <w:pPr>
        <w:jc w:val="center"/>
        <w:divId w:val="594368218"/>
        <w:rPr>
          <w:rFonts w:ascii="Tahoma" w:hAnsi="Tahoma" w:cs="Tahoma"/>
          <w:color w:val="008000"/>
          <w:sz w:val="19"/>
          <w:szCs w:val="19"/>
        </w:rPr>
      </w:pPr>
      <w:r>
        <w:rPr>
          <w:rFonts w:ascii="Tahoma" w:hAnsi="Tahoma" w:cs="Tahoma"/>
          <w:color w:val="008000"/>
          <w:sz w:val="19"/>
          <w:szCs w:val="19"/>
        </w:rPr>
        <w:t>(В редакции Федеральных законов Российской Федерации от 24.07.1998 г. №126-ФЗ, 11.12.2002 г. №165-ФЗ, 02.07.2013 г. №</w:t>
      </w:r>
      <w:hyperlink r:id="rId5" w:tooltip="Ссылка на Федеральный закон Российской Федерации О внесении изменений в отдельные законодательные акты Российской Федерации и признании утратившими силу..." w:history="1">
        <w:r>
          <w:rPr>
            <w:rStyle w:val="a4"/>
            <w:rFonts w:ascii="Tahoma" w:hAnsi="Tahoma" w:cs="Tahoma"/>
            <w:sz w:val="19"/>
            <w:szCs w:val="19"/>
          </w:rPr>
          <w:t>185-ФЗ</w:t>
        </w:r>
      </w:hyperlink>
      <w:r>
        <w:rPr>
          <w:rFonts w:ascii="Tahoma" w:hAnsi="Tahoma" w:cs="Tahoma"/>
          <w:color w:val="008000"/>
          <w:sz w:val="19"/>
          <w:szCs w:val="19"/>
        </w:rPr>
        <w:t>, 12.03.2014 г. №</w:t>
      </w:r>
      <w:hyperlink r:id="rId6" w:tooltip="Ссылка на Федеральный закон Российской Федерации О внесении изменений в отдельные законодательные акты Российской Федерации в связи" w:history="1">
        <w:r>
          <w:rPr>
            <w:rStyle w:val="a4"/>
            <w:rFonts w:ascii="Tahoma" w:hAnsi="Tahoma" w:cs="Tahoma"/>
            <w:sz w:val="19"/>
            <w:szCs w:val="19"/>
          </w:rPr>
          <w:t>29-ФЗ</w:t>
        </w:r>
      </w:hyperlink>
      <w:r>
        <w:rPr>
          <w:rFonts w:ascii="Tahoma" w:hAnsi="Tahoma" w:cs="Tahoma"/>
          <w:color w:val="008000"/>
          <w:sz w:val="19"/>
          <w:szCs w:val="19"/>
        </w:rPr>
        <w:t>)</w:t>
      </w:r>
    </w:p>
    <w:p w:rsidR="008F3C01" w:rsidRDefault="005F76E0">
      <w:pPr>
        <w:pStyle w:val="3"/>
        <w:divId w:val="2137947853"/>
        <w:rPr>
          <w:rFonts w:ascii="Tahoma" w:eastAsia="Times New Roman" w:hAnsi="Tahoma" w:cs="Tahoma"/>
          <w:sz w:val="23"/>
          <w:szCs w:val="23"/>
        </w:rPr>
      </w:pPr>
      <w:bookmarkStart w:id="0" w:name="A2XE0NTFV8"/>
      <w:bookmarkEnd w:id="0"/>
      <w:r>
        <w:rPr>
          <w:rFonts w:ascii="Tahoma" w:eastAsia="Times New Roman" w:hAnsi="Tahoma" w:cs="Tahoma"/>
          <w:sz w:val="23"/>
          <w:szCs w:val="23"/>
        </w:rPr>
        <w:t>Вво</w:t>
      </w:r>
      <w:bookmarkStart w:id="1" w:name="_GoBack"/>
      <w:bookmarkEnd w:id="1"/>
      <w:r>
        <w:rPr>
          <w:rFonts w:ascii="Tahoma" w:eastAsia="Times New Roman" w:hAnsi="Tahoma" w:cs="Tahoma"/>
          <w:sz w:val="23"/>
          <w:szCs w:val="23"/>
        </w:rPr>
        <w:t>дная часть</w:t>
      </w:r>
    </w:p>
    <w:p w:rsidR="008F3C01" w:rsidRDefault="005F76E0">
      <w:pPr>
        <w:pStyle w:val="a3"/>
        <w:divId w:val="2137947853"/>
        <w:rPr>
          <w:rFonts w:ascii="Tahoma" w:hAnsi="Tahoma" w:cs="Tahoma"/>
          <w:color w:val="000000"/>
          <w:sz w:val="19"/>
          <w:szCs w:val="19"/>
        </w:rPr>
      </w:pPr>
      <w:r>
        <w:rPr>
          <w:rFonts w:ascii="Tahoma" w:hAnsi="Tahoma" w:cs="Tahoma"/>
          <w:color w:val="000000"/>
          <w:sz w:val="19"/>
          <w:szCs w:val="19"/>
        </w:rPr>
        <w:t>Языки народов Российской Федерации - национальное достояние Российского государства.</w:t>
      </w:r>
    </w:p>
    <w:p w:rsidR="008F3C01" w:rsidRDefault="005F76E0">
      <w:pPr>
        <w:pStyle w:val="a3"/>
        <w:divId w:val="2137947853"/>
        <w:rPr>
          <w:rFonts w:ascii="Tahoma" w:hAnsi="Tahoma" w:cs="Tahoma"/>
          <w:color w:val="000000"/>
          <w:sz w:val="19"/>
          <w:szCs w:val="19"/>
        </w:rPr>
      </w:pPr>
      <w:r>
        <w:rPr>
          <w:rFonts w:ascii="Tahoma" w:hAnsi="Tahoma" w:cs="Tahoma"/>
          <w:color w:val="000000"/>
          <w:sz w:val="19"/>
          <w:szCs w:val="19"/>
        </w:rPr>
        <w:t>Языки народов Российской Федерации находятся под защитой государства.</w:t>
      </w:r>
    </w:p>
    <w:p w:rsidR="008F3C01" w:rsidRDefault="005F76E0">
      <w:pPr>
        <w:pStyle w:val="a3"/>
        <w:divId w:val="2137947853"/>
        <w:rPr>
          <w:rFonts w:ascii="Tahoma" w:hAnsi="Tahoma" w:cs="Tahoma"/>
          <w:color w:val="000000"/>
          <w:sz w:val="19"/>
          <w:szCs w:val="19"/>
        </w:rPr>
      </w:pPr>
      <w:r>
        <w:rPr>
          <w:rFonts w:ascii="Tahoma" w:hAnsi="Tahoma" w:cs="Tahoma"/>
          <w:color w:val="000000"/>
          <w:sz w:val="19"/>
          <w:szCs w:val="19"/>
        </w:rPr>
        <w:t>Государство на всей территории Российской Федерации способствует развитию национальных языков, двуязычия и многоязычия.</w:t>
      </w:r>
    </w:p>
    <w:p w:rsidR="008F3C01" w:rsidRDefault="005F76E0">
      <w:pPr>
        <w:pStyle w:val="a3"/>
        <w:divId w:val="2137947853"/>
        <w:rPr>
          <w:rFonts w:ascii="Tahoma" w:hAnsi="Tahoma" w:cs="Tahoma"/>
          <w:color w:val="000000"/>
          <w:sz w:val="19"/>
          <w:szCs w:val="19"/>
        </w:rPr>
      </w:pPr>
      <w:r>
        <w:rPr>
          <w:rFonts w:ascii="Tahoma" w:hAnsi="Tahoma" w:cs="Tahoma"/>
          <w:color w:val="000000"/>
          <w:sz w:val="19"/>
          <w:szCs w:val="19"/>
        </w:rPr>
        <w:t>Настоящий Закон направлен на создание условий для сохранения и равноправного и самобытного развития языков народов Российской Федерации и призван стать основой для формирования системы правового регулирования деятельности юридических и физических лиц, разработки нормативных правовых актов в целях реализации положений настоящего Закона.</w:t>
      </w:r>
    </w:p>
    <w:p w:rsidR="008F3C01" w:rsidRDefault="005F76E0">
      <w:pPr>
        <w:pStyle w:val="a3"/>
        <w:divId w:val="2137947853"/>
        <w:rPr>
          <w:rFonts w:ascii="Tahoma" w:hAnsi="Tahoma" w:cs="Tahoma"/>
          <w:color w:val="000000"/>
          <w:sz w:val="19"/>
          <w:szCs w:val="19"/>
        </w:rPr>
      </w:pPr>
      <w:r>
        <w:rPr>
          <w:rFonts w:ascii="Tahoma" w:hAnsi="Tahoma" w:cs="Tahoma"/>
          <w:color w:val="000000"/>
          <w:sz w:val="19"/>
          <w:szCs w:val="19"/>
        </w:rPr>
        <w:t>В Российской Федерации недопустимы пропаганда вражды и пренебрежения к любому языку, создание противоречащих конституционно установленным принципам национальной политики препятствий, ограничений и привилегий в использовании языков, иные нарушения законодательства Российской Федерац</w:t>
      </w:r>
      <w:proofErr w:type="gramStart"/>
      <w:r>
        <w:rPr>
          <w:rFonts w:ascii="Tahoma" w:hAnsi="Tahoma" w:cs="Tahoma"/>
          <w:color w:val="000000"/>
          <w:sz w:val="19"/>
          <w:szCs w:val="19"/>
        </w:rPr>
        <w:t>ии о я</w:t>
      </w:r>
      <w:proofErr w:type="gramEnd"/>
      <w:r>
        <w:rPr>
          <w:rFonts w:ascii="Tahoma" w:hAnsi="Tahoma" w:cs="Tahoma"/>
          <w:color w:val="000000"/>
          <w:sz w:val="19"/>
          <w:szCs w:val="19"/>
        </w:rPr>
        <w:t>зыках народов Российской Федерации.</w:t>
      </w:r>
    </w:p>
    <w:p w:rsidR="008F3C01" w:rsidRDefault="005F76E0">
      <w:pPr>
        <w:pStyle w:val="3"/>
        <w:divId w:val="2137947853"/>
        <w:rPr>
          <w:rFonts w:ascii="Tahoma" w:eastAsia="Times New Roman" w:hAnsi="Tahoma" w:cs="Tahoma"/>
          <w:sz w:val="23"/>
          <w:szCs w:val="23"/>
        </w:rPr>
      </w:pPr>
      <w:bookmarkStart w:id="2" w:name="A000000001"/>
      <w:bookmarkEnd w:id="2"/>
      <w:r>
        <w:rPr>
          <w:rFonts w:ascii="Tahoma" w:eastAsia="Times New Roman" w:hAnsi="Tahoma" w:cs="Tahoma"/>
          <w:sz w:val="23"/>
          <w:szCs w:val="23"/>
        </w:rPr>
        <w:t>Глава I. Общие положения</w:t>
      </w:r>
    </w:p>
    <w:p w:rsidR="008F3C01" w:rsidRDefault="005F76E0">
      <w:pPr>
        <w:pStyle w:val="6"/>
        <w:divId w:val="2137947853"/>
        <w:rPr>
          <w:rFonts w:ascii="Tahoma" w:eastAsia="Times New Roman" w:hAnsi="Tahoma" w:cs="Tahoma"/>
          <w:sz w:val="21"/>
          <w:szCs w:val="21"/>
        </w:rPr>
      </w:pPr>
      <w:bookmarkStart w:id="3" w:name="A000000002"/>
      <w:bookmarkEnd w:id="3"/>
      <w:r>
        <w:rPr>
          <w:rFonts w:ascii="Tahoma" w:eastAsia="Times New Roman" w:hAnsi="Tahoma" w:cs="Tahoma"/>
          <w:sz w:val="21"/>
          <w:szCs w:val="21"/>
        </w:rPr>
        <w:t>Статья 1. Законодательство Российской Федерац</w:t>
      </w:r>
      <w:proofErr w:type="gramStart"/>
      <w:r>
        <w:rPr>
          <w:rFonts w:ascii="Tahoma" w:eastAsia="Times New Roman" w:hAnsi="Tahoma" w:cs="Tahoma"/>
          <w:sz w:val="21"/>
          <w:szCs w:val="21"/>
        </w:rPr>
        <w:t>ии о я</w:t>
      </w:r>
      <w:proofErr w:type="gramEnd"/>
      <w:r>
        <w:rPr>
          <w:rFonts w:ascii="Tahoma" w:eastAsia="Times New Roman" w:hAnsi="Tahoma" w:cs="Tahoma"/>
          <w:sz w:val="21"/>
          <w:szCs w:val="21"/>
        </w:rPr>
        <w:t>зыках народов Российской Федерации</w:t>
      </w:r>
    </w:p>
    <w:p w:rsidR="008F3C01" w:rsidRDefault="005F76E0">
      <w:pPr>
        <w:pStyle w:val="a3"/>
        <w:divId w:val="2137947853"/>
        <w:rPr>
          <w:rFonts w:ascii="Tahoma" w:hAnsi="Tahoma" w:cs="Tahoma"/>
          <w:color w:val="000000"/>
          <w:sz w:val="19"/>
          <w:szCs w:val="19"/>
        </w:rPr>
      </w:pPr>
      <w:r>
        <w:rPr>
          <w:rFonts w:ascii="Tahoma" w:hAnsi="Tahoma" w:cs="Tahoma"/>
          <w:color w:val="000000"/>
          <w:sz w:val="19"/>
          <w:szCs w:val="19"/>
        </w:rPr>
        <w:t>1. Законодательство Российской Федерац</w:t>
      </w:r>
      <w:proofErr w:type="gramStart"/>
      <w:r>
        <w:rPr>
          <w:rFonts w:ascii="Tahoma" w:hAnsi="Tahoma" w:cs="Tahoma"/>
          <w:color w:val="000000"/>
          <w:sz w:val="19"/>
          <w:szCs w:val="19"/>
        </w:rPr>
        <w:t>ии о я</w:t>
      </w:r>
      <w:proofErr w:type="gramEnd"/>
      <w:r>
        <w:rPr>
          <w:rFonts w:ascii="Tahoma" w:hAnsi="Tahoma" w:cs="Tahoma"/>
          <w:color w:val="000000"/>
          <w:sz w:val="19"/>
          <w:szCs w:val="19"/>
        </w:rPr>
        <w:t xml:space="preserve">зыках народов Российской Федерации основывается на </w:t>
      </w:r>
      <w:hyperlink r:id="rId7" w:tooltip="Ссылка на Конституция Российской Федерации" w:history="1">
        <w:r>
          <w:rPr>
            <w:rStyle w:val="a4"/>
            <w:rFonts w:ascii="Tahoma" w:hAnsi="Tahoma" w:cs="Tahoma"/>
            <w:sz w:val="19"/>
            <w:szCs w:val="19"/>
          </w:rPr>
          <w:t>Конституции</w:t>
        </w:r>
      </w:hyperlink>
      <w:r>
        <w:rPr>
          <w:rFonts w:ascii="Tahoma" w:hAnsi="Tahoma" w:cs="Tahoma"/>
          <w:color w:val="000000"/>
          <w:sz w:val="19"/>
          <w:szCs w:val="19"/>
        </w:rPr>
        <w:t xml:space="preserve"> Российской Федерации, общепризнанных принципах и нормах международного права и международных договорах Российской Федерации и состоит из настоящего Закона,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8F3C01" w:rsidRDefault="005F76E0">
      <w:pPr>
        <w:pStyle w:val="a3"/>
        <w:divId w:val="2137947853"/>
        <w:rPr>
          <w:rFonts w:ascii="Tahoma" w:hAnsi="Tahoma" w:cs="Tahoma"/>
          <w:color w:val="000000"/>
          <w:sz w:val="19"/>
          <w:szCs w:val="19"/>
        </w:rPr>
      </w:pPr>
      <w:r>
        <w:rPr>
          <w:rFonts w:ascii="Tahoma" w:hAnsi="Tahoma" w:cs="Tahoma"/>
          <w:color w:val="000000"/>
          <w:sz w:val="19"/>
          <w:szCs w:val="19"/>
        </w:rPr>
        <w:t>2. Настоящий Закон охватывает сферы языкового общения, подлежащие правовому регулированию, и не устанавливает юридические нормы использования языков народов Российской Федерации в межличностных неофициальных взаимоотношениях, а также в деятельности общественных и религиозных объединений и организаций.</w:t>
      </w:r>
    </w:p>
    <w:p w:rsidR="008F3C01" w:rsidRDefault="005F76E0">
      <w:pPr>
        <w:pStyle w:val="6"/>
        <w:divId w:val="2137947853"/>
        <w:rPr>
          <w:rFonts w:ascii="Tahoma" w:eastAsia="Times New Roman" w:hAnsi="Tahoma" w:cs="Tahoma"/>
          <w:sz w:val="21"/>
          <w:szCs w:val="21"/>
        </w:rPr>
      </w:pPr>
      <w:bookmarkStart w:id="4" w:name="A000000003"/>
      <w:bookmarkEnd w:id="4"/>
      <w:r>
        <w:rPr>
          <w:rFonts w:ascii="Tahoma" w:eastAsia="Times New Roman" w:hAnsi="Tahoma" w:cs="Tahoma"/>
          <w:sz w:val="21"/>
          <w:szCs w:val="21"/>
        </w:rPr>
        <w:t>Статья 2. Государственные гарантии равноправия языков народов Российской Федерации</w:t>
      </w:r>
    </w:p>
    <w:p w:rsidR="008F3C01" w:rsidRDefault="005F76E0">
      <w:pPr>
        <w:pStyle w:val="a3"/>
        <w:divId w:val="2137947853"/>
        <w:rPr>
          <w:rFonts w:ascii="Tahoma" w:hAnsi="Tahoma" w:cs="Tahoma"/>
          <w:color w:val="000000"/>
          <w:sz w:val="19"/>
          <w:szCs w:val="19"/>
        </w:rPr>
      </w:pPr>
      <w:r>
        <w:rPr>
          <w:rFonts w:ascii="Tahoma" w:hAnsi="Tahoma" w:cs="Tahoma"/>
          <w:color w:val="000000"/>
          <w:sz w:val="19"/>
          <w:szCs w:val="19"/>
        </w:rPr>
        <w:t>1. Равноправие языков народов Российской Федерации совокупность прав народов и личности на сохранение и всестороннее развитие родного языка, свободу выбора и использования языка общения.</w:t>
      </w:r>
    </w:p>
    <w:p w:rsidR="008F3C01" w:rsidRDefault="005F76E0">
      <w:pPr>
        <w:pStyle w:val="a3"/>
        <w:divId w:val="2137947853"/>
        <w:rPr>
          <w:rFonts w:ascii="Tahoma" w:hAnsi="Tahoma" w:cs="Tahoma"/>
          <w:color w:val="000000"/>
          <w:sz w:val="19"/>
          <w:szCs w:val="19"/>
        </w:rPr>
      </w:pPr>
      <w:r>
        <w:rPr>
          <w:rFonts w:ascii="Tahoma" w:hAnsi="Tahoma" w:cs="Tahoma"/>
          <w:color w:val="000000"/>
          <w:sz w:val="19"/>
          <w:szCs w:val="19"/>
        </w:rPr>
        <w:t>2. Российская Федерация гарантирует всем ее народам независимо от их численности равные права на сохранение и всестороннее развитие родного языка, свободу выбора и использования языка общения.</w:t>
      </w:r>
    </w:p>
    <w:p w:rsidR="008F3C01" w:rsidRDefault="005F76E0">
      <w:pPr>
        <w:pStyle w:val="a3"/>
        <w:divId w:val="2137947853"/>
        <w:rPr>
          <w:rFonts w:ascii="Tahoma" w:hAnsi="Tahoma" w:cs="Tahoma"/>
          <w:color w:val="000000"/>
          <w:sz w:val="19"/>
          <w:szCs w:val="19"/>
        </w:rPr>
      </w:pPr>
      <w:r>
        <w:rPr>
          <w:rFonts w:ascii="Tahoma" w:hAnsi="Tahoma" w:cs="Tahoma"/>
          <w:color w:val="000000"/>
          <w:sz w:val="19"/>
          <w:szCs w:val="19"/>
        </w:rPr>
        <w:t>3. Российская Федерация гарантирует каждому право на использование родного языка, свободный выбор языка общения, воспитания, обучения и творчества независимо от его происхождения, социального и имущественного положения, расовой и национальной принадлежности, пола, образования, отношения к религии и места проживания.</w:t>
      </w:r>
    </w:p>
    <w:p w:rsidR="008F3C01" w:rsidRDefault="005F76E0">
      <w:pPr>
        <w:pStyle w:val="a3"/>
        <w:divId w:val="2137947853"/>
        <w:rPr>
          <w:rFonts w:ascii="Tahoma" w:hAnsi="Tahoma" w:cs="Tahoma"/>
          <w:color w:val="000000"/>
          <w:sz w:val="19"/>
          <w:szCs w:val="19"/>
        </w:rPr>
      </w:pPr>
      <w:r>
        <w:rPr>
          <w:rFonts w:ascii="Tahoma" w:hAnsi="Tahoma" w:cs="Tahoma"/>
          <w:color w:val="000000"/>
          <w:sz w:val="19"/>
          <w:szCs w:val="19"/>
        </w:rPr>
        <w:t>4. Равноправие языков народов Российской Федерации охраняется законом. Никто не вправе устанавливать ограничения или привилегии при использовании того или иного языка, за исключением случаев, предусмотренных законодательством Российской Федерации. Нормы, устанавливаемые настоящим Законом, распространяются на граждан Российской Федерации, а также на иностранных граждан и лиц без гражданства, находящихся на территории Российской Федерации.</w:t>
      </w:r>
    </w:p>
    <w:p w:rsidR="008F3C01" w:rsidRDefault="005F76E0">
      <w:pPr>
        <w:pStyle w:val="6"/>
        <w:divId w:val="2137947853"/>
        <w:rPr>
          <w:rFonts w:ascii="Tahoma" w:eastAsia="Times New Roman" w:hAnsi="Tahoma" w:cs="Tahoma"/>
          <w:sz w:val="21"/>
          <w:szCs w:val="21"/>
        </w:rPr>
      </w:pPr>
      <w:bookmarkStart w:id="5" w:name="A000000004"/>
      <w:bookmarkEnd w:id="5"/>
      <w:r>
        <w:rPr>
          <w:rFonts w:ascii="Tahoma" w:eastAsia="Times New Roman" w:hAnsi="Tahoma" w:cs="Tahoma"/>
          <w:sz w:val="21"/>
          <w:szCs w:val="21"/>
        </w:rPr>
        <w:lastRenderedPageBreak/>
        <w:t>Статья 3. Правовое положение языков</w:t>
      </w:r>
    </w:p>
    <w:p w:rsidR="008F3C01" w:rsidRDefault="005F76E0">
      <w:pPr>
        <w:pStyle w:val="a3"/>
        <w:divId w:val="2137947853"/>
        <w:rPr>
          <w:rFonts w:ascii="Tahoma" w:hAnsi="Tahoma" w:cs="Tahoma"/>
          <w:color w:val="000000"/>
          <w:sz w:val="19"/>
          <w:szCs w:val="19"/>
        </w:rPr>
      </w:pPr>
      <w:r>
        <w:rPr>
          <w:rFonts w:ascii="Tahoma" w:hAnsi="Tahoma" w:cs="Tahoma"/>
          <w:color w:val="000000"/>
          <w:sz w:val="19"/>
          <w:szCs w:val="19"/>
        </w:rPr>
        <w:t>1. Государственным языком Российской Федерации на всей ее территории является русский язык.</w:t>
      </w:r>
    </w:p>
    <w:p w:rsidR="008F3C01" w:rsidRDefault="005F76E0">
      <w:pPr>
        <w:pStyle w:val="a3"/>
        <w:divId w:val="2137947853"/>
        <w:rPr>
          <w:rFonts w:ascii="Tahoma" w:hAnsi="Tahoma" w:cs="Tahoma"/>
          <w:color w:val="000000"/>
          <w:sz w:val="19"/>
          <w:szCs w:val="19"/>
        </w:rPr>
      </w:pPr>
      <w:r>
        <w:rPr>
          <w:rFonts w:ascii="Tahoma" w:hAnsi="Tahoma" w:cs="Tahoma"/>
          <w:color w:val="000000"/>
          <w:sz w:val="19"/>
          <w:szCs w:val="19"/>
        </w:rPr>
        <w:t xml:space="preserve">2. Республики вправе устанавливать в соответствии с </w:t>
      </w:r>
      <w:hyperlink r:id="rId8" w:tooltip="Ссылка на Конституция Российской Федерации" w:history="1">
        <w:r>
          <w:rPr>
            <w:rStyle w:val="a4"/>
            <w:rFonts w:ascii="Tahoma" w:hAnsi="Tahoma" w:cs="Tahoma"/>
            <w:sz w:val="19"/>
            <w:szCs w:val="19"/>
          </w:rPr>
          <w:t>Конституцией</w:t>
        </w:r>
      </w:hyperlink>
      <w:r>
        <w:rPr>
          <w:rFonts w:ascii="Tahoma" w:hAnsi="Tahoma" w:cs="Tahoma"/>
          <w:color w:val="000000"/>
          <w:sz w:val="19"/>
          <w:szCs w:val="19"/>
        </w:rPr>
        <w:t xml:space="preserve"> Российской Федерации свои государственные языки.</w:t>
      </w:r>
    </w:p>
    <w:p w:rsidR="008F3C01" w:rsidRDefault="005F76E0">
      <w:pPr>
        <w:divId w:val="2069454134"/>
        <w:rPr>
          <w:rFonts w:ascii="Tahoma" w:eastAsia="Times New Roman" w:hAnsi="Tahoma" w:cs="Tahoma"/>
          <w:color w:val="000000"/>
          <w:sz w:val="19"/>
          <w:szCs w:val="19"/>
        </w:rPr>
      </w:pPr>
      <w:proofErr w:type="gramStart"/>
      <w:r>
        <w:rPr>
          <w:rFonts w:ascii="Tahoma" w:eastAsia="Times New Roman" w:hAnsi="Tahoma" w:cs="Tahoma"/>
          <w:color w:val="000000"/>
          <w:sz w:val="19"/>
          <w:szCs w:val="19"/>
        </w:rPr>
        <w:t>б</w:t>
      </w:r>
      <w:proofErr w:type="gramEnd"/>
      <w:r>
        <w:rPr>
          <w:rFonts w:ascii="Tahoma" w:eastAsia="Times New Roman" w:hAnsi="Tahoma" w:cs="Tahoma"/>
          <w:color w:val="000000"/>
          <w:sz w:val="19"/>
          <w:szCs w:val="19"/>
        </w:rPr>
        <w:t>есплатный документ</w:t>
      </w:r>
    </w:p>
    <w:p w:rsidR="008F3C01" w:rsidRDefault="005F76E0">
      <w:pPr>
        <w:pStyle w:val="a3"/>
        <w:divId w:val="967972438"/>
        <w:rPr>
          <w:rFonts w:ascii="Tahoma" w:hAnsi="Tahoma" w:cs="Tahoma"/>
          <w:color w:val="000000"/>
          <w:sz w:val="19"/>
          <w:szCs w:val="19"/>
        </w:rPr>
      </w:pPr>
      <w:r>
        <w:rPr>
          <w:rFonts w:ascii="Tahoma" w:hAnsi="Tahoma" w:cs="Tahoma"/>
          <w:color w:val="000000"/>
          <w:sz w:val="19"/>
          <w:szCs w:val="19"/>
        </w:rPr>
        <w:t>Полный текст доступен после авторизации.</w:t>
      </w:r>
    </w:p>
    <w:p w:rsidR="005F76E0" w:rsidRDefault="00C575A3">
      <w:pPr>
        <w:divId w:val="1957977583"/>
        <w:rPr>
          <w:rFonts w:ascii="Tahoma" w:eastAsia="Times New Roman" w:hAnsi="Tahoma" w:cs="Tahoma"/>
          <w:color w:val="000000"/>
          <w:sz w:val="19"/>
          <w:szCs w:val="19"/>
        </w:rPr>
      </w:pPr>
      <w:hyperlink r:id="rId9" w:history="1">
        <w:r w:rsidR="005F76E0">
          <w:rPr>
            <w:rStyle w:val="a4"/>
            <w:rFonts w:ascii="Tahoma" w:eastAsia="Times New Roman" w:hAnsi="Tahoma" w:cs="Tahoma"/>
            <w:sz w:val="19"/>
            <w:szCs w:val="19"/>
          </w:rPr>
          <w:t>Вход</w:t>
        </w:r>
      </w:hyperlink>
      <w:r w:rsidR="005F76E0">
        <w:rPr>
          <w:rFonts w:ascii="Tahoma" w:eastAsia="Times New Roman" w:hAnsi="Tahoma" w:cs="Tahoma"/>
          <w:color w:val="000000"/>
          <w:sz w:val="19"/>
          <w:szCs w:val="19"/>
        </w:rPr>
        <w:t xml:space="preserve"> </w:t>
      </w:r>
      <w:hyperlink r:id="rId10" w:history="1">
        <w:r w:rsidR="005F76E0">
          <w:rPr>
            <w:rStyle w:val="a4"/>
            <w:rFonts w:ascii="Tahoma" w:eastAsia="Times New Roman" w:hAnsi="Tahoma" w:cs="Tahoma"/>
            <w:sz w:val="19"/>
            <w:szCs w:val="19"/>
          </w:rPr>
          <w:t>Регистрация</w:t>
        </w:r>
      </w:hyperlink>
    </w:p>
    <w:sectPr w:rsidR="005F7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noPunctuationKerning/>
  <w:characterSpacingControl w:val="doNotCompress"/>
  <w:savePreviewPicture/>
  <w:compat>
    <w:doNotSnapToGridInCell/>
    <w:doNotWrapTextWithPunct/>
    <w:doNotUseEastAsianBreakRules/>
    <w:growAutofit/>
    <w:compatSetting w:name="compatibilityMode" w:uri="http://schemas.microsoft.com/office/word" w:val="14"/>
  </w:compat>
  <w:rsids>
    <w:rsidRoot w:val="00F74D35"/>
    <w:rsid w:val="005F76E0"/>
    <w:rsid w:val="008F3C01"/>
    <w:rsid w:val="00C575A3"/>
    <w:rsid w:val="00EC70EB"/>
    <w:rsid w:val="00F7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225"/>
      <w:jc w:val="center"/>
      <w:outlineLvl w:val="0"/>
    </w:pPr>
    <w:rPr>
      <w:b/>
      <w:bCs/>
      <w:color w:val="003399"/>
      <w:kern w:val="36"/>
      <w:sz w:val="34"/>
      <w:szCs w:val="34"/>
    </w:rPr>
  </w:style>
  <w:style w:type="paragraph" w:styleId="2">
    <w:name w:val="heading 2"/>
    <w:basedOn w:val="a"/>
    <w:link w:val="20"/>
    <w:uiPriority w:val="9"/>
    <w:qFormat/>
    <w:pPr>
      <w:spacing w:before="225"/>
      <w:jc w:val="center"/>
      <w:outlineLvl w:val="1"/>
    </w:pPr>
    <w:rPr>
      <w:b/>
      <w:bCs/>
      <w:color w:val="003399"/>
      <w:sz w:val="31"/>
      <w:szCs w:val="31"/>
    </w:rPr>
  </w:style>
  <w:style w:type="paragraph" w:styleId="3">
    <w:name w:val="heading 3"/>
    <w:basedOn w:val="a"/>
    <w:link w:val="30"/>
    <w:uiPriority w:val="9"/>
    <w:qFormat/>
    <w:pPr>
      <w:spacing w:before="225"/>
      <w:jc w:val="center"/>
      <w:outlineLvl w:val="2"/>
    </w:pPr>
    <w:rPr>
      <w:b/>
      <w:bCs/>
      <w:color w:val="003399"/>
      <w:sz w:val="29"/>
      <w:szCs w:val="29"/>
    </w:rPr>
  </w:style>
  <w:style w:type="paragraph" w:styleId="4">
    <w:name w:val="heading 4"/>
    <w:basedOn w:val="a"/>
    <w:link w:val="40"/>
    <w:uiPriority w:val="9"/>
    <w:qFormat/>
    <w:pPr>
      <w:spacing w:before="225"/>
      <w:jc w:val="center"/>
      <w:outlineLvl w:val="3"/>
    </w:pPr>
    <w:rPr>
      <w:b/>
      <w:bCs/>
      <w:color w:val="003399"/>
      <w:sz w:val="26"/>
      <w:szCs w:val="26"/>
    </w:rPr>
  </w:style>
  <w:style w:type="paragraph" w:styleId="5">
    <w:name w:val="heading 5"/>
    <w:basedOn w:val="a"/>
    <w:link w:val="50"/>
    <w:uiPriority w:val="9"/>
    <w:qFormat/>
    <w:pPr>
      <w:spacing w:before="225"/>
      <w:jc w:val="center"/>
      <w:outlineLvl w:val="4"/>
    </w:pPr>
    <w:rPr>
      <w:b/>
      <w:bCs/>
      <w:color w:val="003399"/>
      <w:sz w:val="26"/>
      <w:szCs w:val="26"/>
    </w:rPr>
  </w:style>
  <w:style w:type="paragraph" w:styleId="6">
    <w:name w:val="heading 6"/>
    <w:basedOn w:val="a"/>
    <w:link w:val="60"/>
    <w:uiPriority w:val="9"/>
    <w:qFormat/>
    <w:pPr>
      <w:spacing w:before="300"/>
      <w:outlineLvl w:val="5"/>
    </w:pPr>
    <w:rPr>
      <w:b/>
      <w:bCs/>
      <w:color w:val="003399"/>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4"/>
      <w:szCs w:val="24"/>
    </w:rPr>
  </w:style>
  <w:style w:type="paragraph" w:styleId="a3">
    <w:name w:val="Normal (Web)"/>
    <w:basedOn w:val="a"/>
    <w:uiPriority w:val="99"/>
    <w:semiHidden/>
    <w:unhideWhenUsed/>
    <w:pPr>
      <w:spacing w:before="105"/>
      <w:ind w:firstLine="450"/>
      <w:jc w:val="both"/>
    </w:pPr>
  </w:style>
  <w:style w:type="paragraph" w:customStyle="1" w:styleId="doc-info">
    <w:name w:val="doc-info"/>
    <w:basedOn w:val="a"/>
    <w:pPr>
      <w:jc w:val="center"/>
    </w:pPr>
    <w:rPr>
      <w:b/>
      <w:bCs/>
      <w:color w:val="333399"/>
    </w:rPr>
  </w:style>
  <w:style w:type="paragraph" w:customStyle="1" w:styleId="doc-info-approved">
    <w:name w:val="doc-info-approved"/>
    <w:basedOn w:val="a"/>
    <w:pPr>
      <w:spacing w:before="105"/>
      <w:jc w:val="center"/>
    </w:pPr>
    <w:rPr>
      <w:b/>
      <w:bCs/>
      <w:color w:val="4983F6"/>
    </w:rPr>
  </w:style>
  <w:style w:type="paragraph" w:customStyle="1" w:styleId="dname">
    <w:name w:val="dname"/>
    <w:basedOn w:val="a"/>
    <w:pPr>
      <w:spacing w:before="225"/>
      <w:jc w:val="center"/>
    </w:pPr>
    <w:rPr>
      <w:b/>
      <w:bCs/>
      <w:color w:val="003399"/>
      <w:sz w:val="31"/>
      <w:szCs w:val="31"/>
    </w:rPr>
  </w:style>
  <w:style w:type="paragraph" w:customStyle="1" w:styleId="copyright">
    <w:name w:val="copyright"/>
    <w:basedOn w:val="a"/>
    <w:pPr>
      <w:spacing w:after="450"/>
      <w:ind w:firstLine="450"/>
      <w:jc w:val="center"/>
    </w:pPr>
    <w:rPr>
      <w:sz w:val="19"/>
      <w:szCs w:val="19"/>
    </w:rPr>
  </w:style>
  <w:style w:type="paragraph" w:customStyle="1" w:styleId="tbl-c">
    <w:name w:val="tbl-c"/>
    <w:basedOn w:val="a"/>
    <w:pPr>
      <w:spacing w:before="150"/>
      <w:ind w:firstLine="450"/>
      <w:jc w:val="both"/>
    </w:pPr>
    <w:rPr>
      <w:color w:val="000000"/>
    </w:rPr>
  </w:style>
  <w:style w:type="paragraph" w:customStyle="1" w:styleId="spi-tbl">
    <w:name w:val="spi-tbl"/>
    <w:basedOn w:val="a"/>
    <w:pPr>
      <w:pBdr>
        <w:top w:val="single" w:sz="6" w:space="0" w:color="999999"/>
        <w:left w:val="single" w:sz="6" w:space="0" w:color="999999"/>
        <w:bottom w:val="single" w:sz="6" w:space="0" w:color="999999"/>
        <w:right w:val="single" w:sz="6" w:space="0" w:color="999999"/>
      </w:pBdr>
      <w:spacing w:before="150" w:after="75"/>
      <w:ind w:firstLine="450"/>
      <w:jc w:val="both"/>
    </w:pPr>
  </w:style>
  <w:style w:type="paragraph" w:customStyle="1" w:styleId="inf">
    <w:name w:val="inf"/>
    <w:basedOn w:val="a"/>
    <w:pPr>
      <w:pBdr>
        <w:top w:val="single" w:sz="6" w:space="0" w:color="F0F0F0"/>
        <w:left w:val="single" w:sz="6" w:space="0" w:color="F0F0F0"/>
        <w:bottom w:val="single" w:sz="6" w:space="0" w:color="F0F0F0"/>
        <w:right w:val="single" w:sz="6" w:space="0" w:color="F0F0F0"/>
      </w:pBdr>
      <w:spacing w:before="105"/>
      <w:ind w:firstLine="450"/>
      <w:jc w:val="both"/>
    </w:pPr>
  </w:style>
  <w:style w:type="paragraph" w:customStyle="1" w:styleId="info-accent">
    <w:name w:val="info-accent"/>
    <w:basedOn w:val="a"/>
    <w:pPr>
      <w:spacing w:before="105"/>
      <w:ind w:firstLine="450"/>
      <w:jc w:val="both"/>
    </w:pPr>
    <w:rPr>
      <w:b/>
      <w:bCs/>
    </w:rPr>
  </w:style>
  <w:style w:type="paragraph" w:customStyle="1" w:styleId="info-comment">
    <w:name w:val="info-comment"/>
    <w:basedOn w:val="a"/>
    <w:pPr>
      <w:spacing w:before="105"/>
      <w:ind w:firstLine="450"/>
      <w:jc w:val="both"/>
    </w:pPr>
    <w:rPr>
      <w:i/>
      <w:iCs/>
    </w:rPr>
  </w:style>
  <w:style w:type="paragraph" w:customStyle="1" w:styleId="icenter">
    <w:name w:val="icenter"/>
    <w:basedOn w:val="a"/>
    <w:pPr>
      <w:spacing w:before="300" w:after="75"/>
      <w:ind w:firstLine="450"/>
      <w:jc w:val="both"/>
    </w:pPr>
  </w:style>
  <w:style w:type="paragraph" w:customStyle="1" w:styleId="alert">
    <w:name w:val="alert"/>
    <w:basedOn w:val="a"/>
    <w:pPr>
      <w:pBdr>
        <w:top w:val="single" w:sz="12" w:space="0" w:color="990000"/>
        <w:left w:val="single" w:sz="12" w:space="0" w:color="990000"/>
        <w:bottom w:val="single" w:sz="12" w:space="0" w:color="990000"/>
        <w:right w:val="single" w:sz="12" w:space="0" w:color="990000"/>
      </w:pBdr>
      <w:shd w:val="clear" w:color="auto" w:fill="D93D3D"/>
      <w:spacing w:before="105"/>
      <w:ind w:firstLine="450"/>
      <w:jc w:val="center"/>
    </w:pPr>
    <w:rPr>
      <w:b/>
      <w:bCs/>
      <w:color w:val="FFFFFF"/>
    </w:rPr>
  </w:style>
  <w:style w:type="paragraph" w:customStyle="1" w:styleId="b">
    <w:name w:val="b"/>
    <w:basedOn w:val="a"/>
    <w:pPr>
      <w:spacing w:before="105"/>
      <w:ind w:firstLine="450"/>
      <w:jc w:val="both"/>
    </w:pPr>
  </w:style>
  <w:style w:type="paragraph" w:customStyle="1" w:styleId="i">
    <w:name w:val="i"/>
    <w:basedOn w:val="a"/>
    <w:pPr>
      <w:spacing w:before="105"/>
      <w:ind w:firstLine="450"/>
      <w:jc w:val="both"/>
    </w:pPr>
  </w:style>
  <w:style w:type="paragraph" w:customStyle="1" w:styleId="c">
    <w:name w:val="c"/>
    <w:basedOn w:val="a"/>
    <w:pPr>
      <w:spacing w:before="105"/>
      <w:ind w:firstLine="450"/>
      <w:jc w:val="both"/>
    </w:pPr>
  </w:style>
  <w:style w:type="paragraph" w:customStyle="1" w:styleId="t">
    <w:name w:val="t"/>
    <w:basedOn w:val="a"/>
    <w:pPr>
      <w:spacing w:before="105"/>
      <w:ind w:firstLine="450"/>
      <w:jc w:val="both"/>
    </w:pPr>
  </w:style>
  <w:style w:type="paragraph" w:customStyle="1" w:styleId="r">
    <w:name w:val="r"/>
    <w:basedOn w:val="a"/>
    <w:pPr>
      <w:spacing w:before="105"/>
      <w:ind w:firstLine="450"/>
      <w:jc w:val="both"/>
    </w:pPr>
  </w:style>
  <w:style w:type="paragraph" w:customStyle="1" w:styleId="left-c">
    <w:name w:val="left-c"/>
    <w:basedOn w:val="a"/>
    <w:pPr>
      <w:spacing w:before="105"/>
      <w:ind w:firstLine="450"/>
      <w:jc w:val="both"/>
    </w:pPr>
  </w:style>
  <w:style w:type="paragraph" w:customStyle="1" w:styleId="redact">
    <w:name w:val="redact"/>
    <w:basedOn w:val="a"/>
    <w:pPr>
      <w:spacing w:before="105"/>
      <w:ind w:firstLine="450"/>
      <w:jc w:val="both"/>
    </w:pPr>
  </w:style>
  <w:style w:type="character" w:customStyle="1" w:styleId="imp-comment">
    <w:name w:val="imp-comment"/>
    <w:basedOn w:val="a0"/>
    <w:rPr>
      <w:i/>
      <w:iCs/>
      <w:color w:val="999999"/>
      <w:shd w:val="clear" w:color="auto" w:fill="FFFFFF"/>
    </w:rPr>
  </w:style>
  <w:style w:type="character" w:customStyle="1" w:styleId="inline-comment">
    <w:name w:val="inline-comment"/>
    <w:basedOn w:val="a0"/>
    <w:rPr>
      <w:i/>
      <w:iCs/>
      <w:color w:val="990099"/>
    </w:rPr>
  </w:style>
  <w:style w:type="paragraph" w:customStyle="1" w:styleId="b1">
    <w:name w:val="b1"/>
    <w:basedOn w:val="a"/>
    <w:pPr>
      <w:spacing w:before="105"/>
      <w:ind w:firstLine="450"/>
      <w:jc w:val="both"/>
    </w:pPr>
    <w:rPr>
      <w:b/>
      <w:bCs/>
    </w:rPr>
  </w:style>
  <w:style w:type="paragraph" w:customStyle="1" w:styleId="i1">
    <w:name w:val="i1"/>
    <w:basedOn w:val="a"/>
    <w:pPr>
      <w:spacing w:before="105"/>
      <w:ind w:firstLine="450"/>
      <w:jc w:val="both"/>
    </w:pPr>
    <w:rPr>
      <w:i/>
      <w:iCs/>
    </w:rPr>
  </w:style>
  <w:style w:type="paragraph" w:customStyle="1" w:styleId="c1">
    <w:name w:val="c1"/>
    <w:basedOn w:val="a"/>
    <w:pPr>
      <w:spacing w:before="105"/>
      <w:ind w:firstLine="450"/>
      <w:jc w:val="center"/>
    </w:pPr>
  </w:style>
  <w:style w:type="paragraph" w:customStyle="1" w:styleId="t1">
    <w:name w:val="t1"/>
    <w:basedOn w:val="a"/>
    <w:pPr>
      <w:spacing w:before="105"/>
      <w:ind w:firstLine="450"/>
      <w:jc w:val="both"/>
      <w:textAlignment w:val="top"/>
    </w:pPr>
  </w:style>
  <w:style w:type="paragraph" w:customStyle="1" w:styleId="r1">
    <w:name w:val="r1"/>
    <w:basedOn w:val="a"/>
    <w:pPr>
      <w:spacing w:before="105"/>
      <w:ind w:firstLine="450"/>
      <w:jc w:val="right"/>
    </w:pPr>
  </w:style>
  <w:style w:type="paragraph" w:customStyle="1" w:styleId="left-c1">
    <w:name w:val="left-c1"/>
    <w:basedOn w:val="a"/>
    <w:pPr>
      <w:jc w:val="both"/>
    </w:pPr>
  </w:style>
  <w:style w:type="paragraph" w:customStyle="1" w:styleId="redact1">
    <w:name w:val="redact1"/>
    <w:basedOn w:val="a"/>
    <w:pPr>
      <w:jc w:val="both"/>
    </w:pPr>
    <w:rPr>
      <w:b/>
      <w:bCs/>
      <w:color w:val="009933"/>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225"/>
      <w:jc w:val="center"/>
      <w:outlineLvl w:val="0"/>
    </w:pPr>
    <w:rPr>
      <w:b/>
      <w:bCs/>
      <w:color w:val="003399"/>
      <w:kern w:val="36"/>
      <w:sz w:val="34"/>
      <w:szCs w:val="34"/>
    </w:rPr>
  </w:style>
  <w:style w:type="paragraph" w:styleId="2">
    <w:name w:val="heading 2"/>
    <w:basedOn w:val="a"/>
    <w:link w:val="20"/>
    <w:uiPriority w:val="9"/>
    <w:qFormat/>
    <w:pPr>
      <w:spacing w:before="225"/>
      <w:jc w:val="center"/>
      <w:outlineLvl w:val="1"/>
    </w:pPr>
    <w:rPr>
      <w:b/>
      <w:bCs/>
      <w:color w:val="003399"/>
      <w:sz w:val="31"/>
      <w:szCs w:val="31"/>
    </w:rPr>
  </w:style>
  <w:style w:type="paragraph" w:styleId="3">
    <w:name w:val="heading 3"/>
    <w:basedOn w:val="a"/>
    <w:link w:val="30"/>
    <w:uiPriority w:val="9"/>
    <w:qFormat/>
    <w:pPr>
      <w:spacing w:before="225"/>
      <w:jc w:val="center"/>
      <w:outlineLvl w:val="2"/>
    </w:pPr>
    <w:rPr>
      <w:b/>
      <w:bCs/>
      <w:color w:val="003399"/>
      <w:sz w:val="29"/>
      <w:szCs w:val="29"/>
    </w:rPr>
  </w:style>
  <w:style w:type="paragraph" w:styleId="4">
    <w:name w:val="heading 4"/>
    <w:basedOn w:val="a"/>
    <w:link w:val="40"/>
    <w:uiPriority w:val="9"/>
    <w:qFormat/>
    <w:pPr>
      <w:spacing w:before="225"/>
      <w:jc w:val="center"/>
      <w:outlineLvl w:val="3"/>
    </w:pPr>
    <w:rPr>
      <w:b/>
      <w:bCs/>
      <w:color w:val="003399"/>
      <w:sz w:val="26"/>
      <w:szCs w:val="26"/>
    </w:rPr>
  </w:style>
  <w:style w:type="paragraph" w:styleId="5">
    <w:name w:val="heading 5"/>
    <w:basedOn w:val="a"/>
    <w:link w:val="50"/>
    <w:uiPriority w:val="9"/>
    <w:qFormat/>
    <w:pPr>
      <w:spacing w:before="225"/>
      <w:jc w:val="center"/>
      <w:outlineLvl w:val="4"/>
    </w:pPr>
    <w:rPr>
      <w:b/>
      <w:bCs/>
      <w:color w:val="003399"/>
      <w:sz w:val="26"/>
      <w:szCs w:val="26"/>
    </w:rPr>
  </w:style>
  <w:style w:type="paragraph" w:styleId="6">
    <w:name w:val="heading 6"/>
    <w:basedOn w:val="a"/>
    <w:link w:val="60"/>
    <w:uiPriority w:val="9"/>
    <w:qFormat/>
    <w:pPr>
      <w:spacing w:before="300"/>
      <w:outlineLvl w:val="5"/>
    </w:pPr>
    <w:rPr>
      <w:b/>
      <w:bCs/>
      <w:color w:val="003399"/>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4"/>
      <w:szCs w:val="24"/>
    </w:rPr>
  </w:style>
  <w:style w:type="paragraph" w:styleId="a3">
    <w:name w:val="Normal (Web)"/>
    <w:basedOn w:val="a"/>
    <w:uiPriority w:val="99"/>
    <w:semiHidden/>
    <w:unhideWhenUsed/>
    <w:pPr>
      <w:spacing w:before="105"/>
      <w:ind w:firstLine="450"/>
      <w:jc w:val="both"/>
    </w:pPr>
  </w:style>
  <w:style w:type="paragraph" w:customStyle="1" w:styleId="doc-info">
    <w:name w:val="doc-info"/>
    <w:basedOn w:val="a"/>
    <w:pPr>
      <w:jc w:val="center"/>
    </w:pPr>
    <w:rPr>
      <w:b/>
      <w:bCs/>
      <w:color w:val="333399"/>
    </w:rPr>
  </w:style>
  <w:style w:type="paragraph" w:customStyle="1" w:styleId="doc-info-approved">
    <w:name w:val="doc-info-approved"/>
    <w:basedOn w:val="a"/>
    <w:pPr>
      <w:spacing w:before="105"/>
      <w:jc w:val="center"/>
    </w:pPr>
    <w:rPr>
      <w:b/>
      <w:bCs/>
      <w:color w:val="4983F6"/>
    </w:rPr>
  </w:style>
  <w:style w:type="paragraph" w:customStyle="1" w:styleId="dname">
    <w:name w:val="dname"/>
    <w:basedOn w:val="a"/>
    <w:pPr>
      <w:spacing w:before="225"/>
      <w:jc w:val="center"/>
    </w:pPr>
    <w:rPr>
      <w:b/>
      <w:bCs/>
      <w:color w:val="003399"/>
      <w:sz w:val="31"/>
      <w:szCs w:val="31"/>
    </w:rPr>
  </w:style>
  <w:style w:type="paragraph" w:customStyle="1" w:styleId="copyright">
    <w:name w:val="copyright"/>
    <w:basedOn w:val="a"/>
    <w:pPr>
      <w:spacing w:after="450"/>
      <w:ind w:firstLine="450"/>
      <w:jc w:val="center"/>
    </w:pPr>
    <w:rPr>
      <w:sz w:val="19"/>
      <w:szCs w:val="19"/>
    </w:rPr>
  </w:style>
  <w:style w:type="paragraph" w:customStyle="1" w:styleId="tbl-c">
    <w:name w:val="tbl-c"/>
    <w:basedOn w:val="a"/>
    <w:pPr>
      <w:spacing w:before="150"/>
      <w:ind w:firstLine="450"/>
      <w:jc w:val="both"/>
    </w:pPr>
    <w:rPr>
      <w:color w:val="000000"/>
    </w:rPr>
  </w:style>
  <w:style w:type="paragraph" w:customStyle="1" w:styleId="spi-tbl">
    <w:name w:val="spi-tbl"/>
    <w:basedOn w:val="a"/>
    <w:pPr>
      <w:pBdr>
        <w:top w:val="single" w:sz="6" w:space="0" w:color="999999"/>
        <w:left w:val="single" w:sz="6" w:space="0" w:color="999999"/>
        <w:bottom w:val="single" w:sz="6" w:space="0" w:color="999999"/>
        <w:right w:val="single" w:sz="6" w:space="0" w:color="999999"/>
      </w:pBdr>
      <w:spacing w:before="150" w:after="75"/>
      <w:ind w:firstLine="450"/>
      <w:jc w:val="both"/>
    </w:pPr>
  </w:style>
  <w:style w:type="paragraph" w:customStyle="1" w:styleId="inf">
    <w:name w:val="inf"/>
    <w:basedOn w:val="a"/>
    <w:pPr>
      <w:pBdr>
        <w:top w:val="single" w:sz="6" w:space="0" w:color="F0F0F0"/>
        <w:left w:val="single" w:sz="6" w:space="0" w:color="F0F0F0"/>
        <w:bottom w:val="single" w:sz="6" w:space="0" w:color="F0F0F0"/>
        <w:right w:val="single" w:sz="6" w:space="0" w:color="F0F0F0"/>
      </w:pBdr>
      <w:spacing w:before="105"/>
      <w:ind w:firstLine="450"/>
      <w:jc w:val="both"/>
    </w:pPr>
  </w:style>
  <w:style w:type="paragraph" w:customStyle="1" w:styleId="info-accent">
    <w:name w:val="info-accent"/>
    <w:basedOn w:val="a"/>
    <w:pPr>
      <w:spacing w:before="105"/>
      <w:ind w:firstLine="450"/>
      <w:jc w:val="both"/>
    </w:pPr>
    <w:rPr>
      <w:b/>
      <w:bCs/>
    </w:rPr>
  </w:style>
  <w:style w:type="paragraph" w:customStyle="1" w:styleId="info-comment">
    <w:name w:val="info-comment"/>
    <w:basedOn w:val="a"/>
    <w:pPr>
      <w:spacing w:before="105"/>
      <w:ind w:firstLine="450"/>
      <w:jc w:val="both"/>
    </w:pPr>
    <w:rPr>
      <w:i/>
      <w:iCs/>
    </w:rPr>
  </w:style>
  <w:style w:type="paragraph" w:customStyle="1" w:styleId="icenter">
    <w:name w:val="icenter"/>
    <w:basedOn w:val="a"/>
    <w:pPr>
      <w:spacing w:before="300" w:after="75"/>
      <w:ind w:firstLine="450"/>
      <w:jc w:val="both"/>
    </w:pPr>
  </w:style>
  <w:style w:type="paragraph" w:customStyle="1" w:styleId="alert">
    <w:name w:val="alert"/>
    <w:basedOn w:val="a"/>
    <w:pPr>
      <w:pBdr>
        <w:top w:val="single" w:sz="12" w:space="0" w:color="990000"/>
        <w:left w:val="single" w:sz="12" w:space="0" w:color="990000"/>
        <w:bottom w:val="single" w:sz="12" w:space="0" w:color="990000"/>
        <w:right w:val="single" w:sz="12" w:space="0" w:color="990000"/>
      </w:pBdr>
      <w:shd w:val="clear" w:color="auto" w:fill="D93D3D"/>
      <w:spacing w:before="105"/>
      <w:ind w:firstLine="450"/>
      <w:jc w:val="center"/>
    </w:pPr>
    <w:rPr>
      <w:b/>
      <w:bCs/>
      <w:color w:val="FFFFFF"/>
    </w:rPr>
  </w:style>
  <w:style w:type="paragraph" w:customStyle="1" w:styleId="b">
    <w:name w:val="b"/>
    <w:basedOn w:val="a"/>
    <w:pPr>
      <w:spacing w:before="105"/>
      <w:ind w:firstLine="450"/>
      <w:jc w:val="both"/>
    </w:pPr>
  </w:style>
  <w:style w:type="paragraph" w:customStyle="1" w:styleId="i">
    <w:name w:val="i"/>
    <w:basedOn w:val="a"/>
    <w:pPr>
      <w:spacing w:before="105"/>
      <w:ind w:firstLine="450"/>
      <w:jc w:val="both"/>
    </w:pPr>
  </w:style>
  <w:style w:type="paragraph" w:customStyle="1" w:styleId="c">
    <w:name w:val="c"/>
    <w:basedOn w:val="a"/>
    <w:pPr>
      <w:spacing w:before="105"/>
      <w:ind w:firstLine="450"/>
      <w:jc w:val="both"/>
    </w:pPr>
  </w:style>
  <w:style w:type="paragraph" w:customStyle="1" w:styleId="t">
    <w:name w:val="t"/>
    <w:basedOn w:val="a"/>
    <w:pPr>
      <w:spacing w:before="105"/>
      <w:ind w:firstLine="450"/>
      <w:jc w:val="both"/>
    </w:pPr>
  </w:style>
  <w:style w:type="paragraph" w:customStyle="1" w:styleId="r">
    <w:name w:val="r"/>
    <w:basedOn w:val="a"/>
    <w:pPr>
      <w:spacing w:before="105"/>
      <w:ind w:firstLine="450"/>
      <w:jc w:val="both"/>
    </w:pPr>
  </w:style>
  <w:style w:type="paragraph" w:customStyle="1" w:styleId="left-c">
    <w:name w:val="left-c"/>
    <w:basedOn w:val="a"/>
    <w:pPr>
      <w:spacing w:before="105"/>
      <w:ind w:firstLine="450"/>
      <w:jc w:val="both"/>
    </w:pPr>
  </w:style>
  <w:style w:type="paragraph" w:customStyle="1" w:styleId="redact">
    <w:name w:val="redact"/>
    <w:basedOn w:val="a"/>
    <w:pPr>
      <w:spacing w:before="105"/>
      <w:ind w:firstLine="450"/>
      <w:jc w:val="both"/>
    </w:pPr>
  </w:style>
  <w:style w:type="character" w:customStyle="1" w:styleId="imp-comment">
    <w:name w:val="imp-comment"/>
    <w:basedOn w:val="a0"/>
    <w:rPr>
      <w:i/>
      <w:iCs/>
      <w:color w:val="999999"/>
      <w:shd w:val="clear" w:color="auto" w:fill="FFFFFF"/>
    </w:rPr>
  </w:style>
  <w:style w:type="character" w:customStyle="1" w:styleId="inline-comment">
    <w:name w:val="inline-comment"/>
    <w:basedOn w:val="a0"/>
    <w:rPr>
      <w:i/>
      <w:iCs/>
      <w:color w:val="990099"/>
    </w:rPr>
  </w:style>
  <w:style w:type="paragraph" w:customStyle="1" w:styleId="b1">
    <w:name w:val="b1"/>
    <w:basedOn w:val="a"/>
    <w:pPr>
      <w:spacing w:before="105"/>
      <w:ind w:firstLine="450"/>
      <w:jc w:val="both"/>
    </w:pPr>
    <w:rPr>
      <w:b/>
      <w:bCs/>
    </w:rPr>
  </w:style>
  <w:style w:type="paragraph" w:customStyle="1" w:styleId="i1">
    <w:name w:val="i1"/>
    <w:basedOn w:val="a"/>
    <w:pPr>
      <w:spacing w:before="105"/>
      <w:ind w:firstLine="450"/>
      <w:jc w:val="both"/>
    </w:pPr>
    <w:rPr>
      <w:i/>
      <w:iCs/>
    </w:rPr>
  </w:style>
  <w:style w:type="paragraph" w:customStyle="1" w:styleId="c1">
    <w:name w:val="c1"/>
    <w:basedOn w:val="a"/>
    <w:pPr>
      <w:spacing w:before="105"/>
      <w:ind w:firstLine="450"/>
      <w:jc w:val="center"/>
    </w:pPr>
  </w:style>
  <w:style w:type="paragraph" w:customStyle="1" w:styleId="t1">
    <w:name w:val="t1"/>
    <w:basedOn w:val="a"/>
    <w:pPr>
      <w:spacing w:before="105"/>
      <w:ind w:firstLine="450"/>
      <w:jc w:val="both"/>
      <w:textAlignment w:val="top"/>
    </w:pPr>
  </w:style>
  <w:style w:type="paragraph" w:customStyle="1" w:styleId="r1">
    <w:name w:val="r1"/>
    <w:basedOn w:val="a"/>
    <w:pPr>
      <w:spacing w:before="105"/>
      <w:ind w:firstLine="450"/>
      <w:jc w:val="right"/>
    </w:pPr>
  </w:style>
  <w:style w:type="paragraph" w:customStyle="1" w:styleId="left-c1">
    <w:name w:val="left-c1"/>
    <w:basedOn w:val="a"/>
    <w:pPr>
      <w:jc w:val="both"/>
    </w:pPr>
  </w:style>
  <w:style w:type="paragraph" w:customStyle="1" w:styleId="redact1">
    <w:name w:val="redact1"/>
    <w:basedOn w:val="a"/>
    <w:pPr>
      <w:jc w:val="both"/>
    </w:pPr>
    <w:rPr>
      <w:b/>
      <w:bCs/>
      <w:color w:val="009933"/>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947853">
      <w:bodyDiv w:val="1"/>
      <w:marLeft w:val="0"/>
      <w:marRight w:val="0"/>
      <w:marTop w:val="375"/>
      <w:marBottom w:val="600"/>
      <w:divBdr>
        <w:top w:val="none" w:sz="0" w:space="0" w:color="auto"/>
        <w:left w:val="none" w:sz="0" w:space="0" w:color="auto"/>
        <w:bottom w:val="none" w:sz="0" w:space="0" w:color="auto"/>
        <w:right w:val="none" w:sz="0" w:space="0" w:color="auto"/>
      </w:divBdr>
      <w:divsChild>
        <w:div w:id="594368218">
          <w:marLeft w:val="0"/>
          <w:marRight w:val="0"/>
          <w:marTop w:val="0"/>
          <w:marBottom w:val="0"/>
          <w:divBdr>
            <w:top w:val="none" w:sz="0" w:space="0" w:color="auto"/>
            <w:left w:val="none" w:sz="0" w:space="0" w:color="auto"/>
            <w:bottom w:val="none" w:sz="0" w:space="0" w:color="auto"/>
            <w:right w:val="none" w:sz="0" w:space="0" w:color="auto"/>
          </w:divBdr>
        </w:div>
        <w:div w:id="967972438">
          <w:marLeft w:val="0"/>
          <w:marRight w:val="0"/>
          <w:marTop w:val="0"/>
          <w:marBottom w:val="0"/>
          <w:divBdr>
            <w:top w:val="none" w:sz="0" w:space="0" w:color="auto"/>
            <w:left w:val="none" w:sz="0" w:space="0" w:color="auto"/>
            <w:bottom w:val="none" w:sz="0" w:space="0" w:color="auto"/>
            <w:right w:val="none" w:sz="0" w:space="0" w:color="auto"/>
          </w:divBdr>
          <w:divsChild>
            <w:div w:id="2069454134">
              <w:marLeft w:val="0"/>
              <w:marRight w:val="0"/>
              <w:marTop w:val="0"/>
              <w:marBottom w:val="0"/>
              <w:divBdr>
                <w:top w:val="none" w:sz="0" w:space="0" w:color="auto"/>
                <w:left w:val="none" w:sz="0" w:space="0" w:color="auto"/>
                <w:bottom w:val="none" w:sz="0" w:space="0" w:color="auto"/>
                <w:right w:val="none" w:sz="0" w:space="0" w:color="auto"/>
              </w:divBdr>
            </w:div>
            <w:div w:id="195797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spinform.ru/show_doc.fwx?rgn=1409" TargetMode="External"/><Relationship Id="rId3" Type="http://schemas.openxmlformats.org/officeDocument/2006/relationships/settings" Target="settings.xml"/><Relationship Id="rId7" Type="http://schemas.openxmlformats.org/officeDocument/2006/relationships/hyperlink" Target="http://base.spinform.ru/show_doc.fwx?rgn=1409"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ase.spinform.ru/show_doc.fwx?rgn=66162" TargetMode="External"/><Relationship Id="rId11" Type="http://schemas.openxmlformats.org/officeDocument/2006/relationships/fontTable" Target="fontTable.xml"/><Relationship Id="rId5" Type="http://schemas.openxmlformats.org/officeDocument/2006/relationships/hyperlink" Target="http://base.spinform.ru/show_doc.fwx?rgn=61403" TargetMode="External"/><Relationship Id="rId10" Type="http://schemas.openxmlformats.org/officeDocument/2006/relationships/hyperlink" Target="file:///C:\Users\Admin\Downloads\register.fwx" TargetMode="External"/><Relationship Id="rId4" Type="http://schemas.openxmlformats.org/officeDocument/2006/relationships/webSettings" Target="webSettings.xml"/><Relationship Id="rId9" Type="http://schemas.openxmlformats.org/officeDocument/2006/relationships/hyperlink" Target="file:///C:\Users\Admin\Downloads\login.fw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Doc_1466</vt:lpstr>
    </vt:vector>
  </TitlesOfParts>
  <Company>Home</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Doc_1466</dc:title>
  <dc:creator>Admin</dc:creator>
  <cp:lastModifiedBy>Admin</cp:lastModifiedBy>
  <cp:revision>2</cp:revision>
  <dcterms:created xsi:type="dcterms:W3CDTF">2019-02-13T12:00:00Z</dcterms:created>
  <dcterms:modified xsi:type="dcterms:W3CDTF">2019-02-13T12:00:00Z</dcterms:modified>
</cp:coreProperties>
</file>